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FFAB5" w14:textId="17FA8279" w:rsidR="005A2550" w:rsidRPr="0071164E" w:rsidRDefault="0071164E">
      <w:pPr>
        <w:rPr>
          <w:sz w:val="28"/>
          <w:szCs w:val="28"/>
        </w:rPr>
      </w:pPr>
      <w:r w:rsidRPr="0071164E">
        <w:rPr>
          <w:sz w:val="28"/>
          <w:szCs w:val="28"/>
        </w:rPr>
        <w:t xml:space="preserve">Subject Overview Term 1 2020 Year 9 </w:t>
      </w:r>
    </w:p>
    <w:p w14:paraId="5E8066B6" w14:textId="7EF14FBF" w:rsidR="0071164E" w:rsidRDefault="0071164E"/>
    <w:tbl>
      <w:tblPr>
        <w:tblStyle w:val="TableGrid"/>
        <w:tblW w:w="12943" w:type="dxa"/>
        <w:tblLook w:val="04A0" w:firstRow="1" w:lastRow="0" w:firstColumn="1" w:lastColumn="0" w:noHBand="0" w:noVBand="1"/>
      </w:tblPr>
      <w:tblGrid>
        <w:gridCol w:w="1690"/>
        <w:gridCol w:w="11253"/>
      </w:tblGrid>
      <w:tr w:rsidR="0071164E" w14:paraId="7AE713C0" w14:textId="77777777" w:rsidTr="00B55A0F">
        <w:tc>
          <w:tcPr>
            <w:tcW w:w="1690" w:type="dxa"/>
          </w:tcPr>
          <w:p w14:paraId="4B01E437" w14:textId="77777777" w:rsidR="0071164E" w:rsidRPr="003210DD" w:rsidRDefault="0071164E" w:rsidP="00B55A0F">
            <w:pPr>
              <w:rPr>
                <w:sz w:val="28"/>
                <w:szCs w:val="28"/>
              </w:rPr>
            </w:pPr>
            <w:r w:rsidRPr="003210DD">
              <w:rPr>
                <w:sz w:val="28"/>
                <w:szCs w:val="28"/>
              </w:rPr>
              <w:t xml:space="preserve">Subject </w:t>
            </w:r>
          </w:p>
        </w:tc>
        <w:tc>
          <w:tcPr>
            <w:tcW w:w="11253" w:type="dxa"/>
          </w:tcPr>
          <w:p w14:paraId="229CF81C" w14:textId="77777777" w:rsidR="0071164E" w:rsidRPr="003210DD" w:rsidRDefault="0071164E" w:rsidP="00B55A0F">
            <w:pPr>
              <w:rPr>
                <w:sz w:val="28"/>
                <w:szCs w:val="28"/>
              </w:rPr>
            </w:pPr>
            <w:r w:rsidRPr="003210DD">
              <w:rPr>
                <w:sz w:val="28"/>
                <w:szCs w:val="28"/>
              </w:rPr>
              <w:t>Overview</w:t>
            </w:r>
          </w:p>
        </w:tc>
      </w:tr>
      <w:tr w:rsidR="0071164E" w14:paraId="579F2B87" w14:textId="77777777" w:rsidTr="00B55A0F">
        <w:tc>
          <w:tcPr>
            <w:tcW w:w="1690" w:type="dxa"/>
          </w:tcPr>
          <w:p w14:paraId="0DED94D4" w14:textId="77777777" w:rsidR="0071164E" w:rsidRPr="003210DD" w:rsidRDefault="0071164E" w:rsidP="00B55A0F">
            <w:pPr>
              <w:rPr>
                <w:sz w:val="28"/>
                <w:szCs w:val="28"/>
              </w:rPr>
            </w:pPr>
            <w:r>
              <w:rPr>
                <w:sz w:val="28"/>
                <w:szCs w:val="28"/>
              </w:rPr>
              <w:t xml:space="preserve">English </w:t>
            </w:r>
          </w:p>
        </w:tc>
        <w:tc>
          <w:tcPr>
            <w:tcW w:w="11253" w:type="dxa"/>
          </w:tcPr>
          <w:p w14:paraId="7DE91BBE" w14:textId="77777777" w:rsidR="00B12ED2" w:rsidRDefault="00B12ED2" w:rsidP="00B55A0F">
            <w:pPr>
              <w:rPr>
                <w:color w:val="000000"/>
                <w:sz w:val="27"/>
                <w:szCs w:val="27"/>
              </w:rPr>
            </w:pPr>
            <w:r>
              <w:rPr>
                <w:color w:val="000000"/>
                <w:sz w:val="27"/>
                <w:szCs w:val="27"/>
              </w:rPr>
              <w:t>Topic 1: Poetry- Ballads</w:t>
            </w:r>
          </w:p>
          <w:p w14:paraId="6E734807" w14:textId="72DA4873" w:rsidR="0071164E" w:rsidRPr="003210DD" w:rsidRDefault="00B12ED2" w:rsidP="00B55A0F">
            <w:pPr>
              <w:rPr>
                <w:sz w:val="28"/>
                <w:szCs w:val="28"/>
              </w:rPr>
            </w:pPr>
            <w:r>
              <w:rPr>
                <w:color w:val="000000"/>
                <w:sz w:val="27"/>
                <w:szCs w:val="27"/>
              </w:rPr>
              <w:t>Topic 2: Local writers</w:t>
            </w:r>
          </w:p>
        </w:tc>
      </w:tr>
      <w:tr w:rsidR="0071164E" w14:paraId="4540F264" w14:textId="77777777" w:rsidTr="00B55A0F">
        <w:tc>
          <w:tcPr>
            <w:tcW w:w="1690" w:type="dxa"/>
          </w:tcPr>
          <w:p w14:paraId="1055C4F8" w14:textId="77777777" w:rsidR="0071164E" w:rsidRPr="003210DD" w:rsidRDefault="0071164E" w:rsidP="00B55A0F">
            <w:pPr>
              <w:rPr>
                <w:sz w:val="28"/>
                <w:szCs w:val="28"/>
              </w:rPr>
            </w:pPr>
            <w:r>
              <w:rPr>
                <w:sz w:val="28"/>
                <w:szCs w:val="28"/>
              </w:rPr>
              <w:t>Maths</w:t>
            </w:r>
          </w:p>
        </w:tc>
        <w:tc>
          <w:tcPr>
            <w:tcW w:w="11253" w:type="dxa"/>
          </w:tcPr>
          <w:p w14:paraId="57332F08" w14:textId="77777777" w:rsidR="00B12ED2" w:rsidRPr="00B12ED2" w:rsidRDefault="00B12ED2" w:rsidP="00B12ED2">
            <w:pPr>
              <w:rPr>
                <w:rFonts w:ascii="Calibri" w:eastAsia="Times New Roman" w:hAnsi="Calibri" w:cs="Calibri"/>
                <w:color w:val="000000"/>
                <w:sz w:val="28"/>
                <w:szCs w:val="28"/>
                <w:lang w:eastAsia="en-GB"/>
              </w:rPr>
            </w:pPr>
            <w:r w:rsidRPr="00B12ED2">
              <w:rPr>
                <w:rFonts w:ascii="Calibri" w:eastAsia="Times New Roman" w:hAnsi="Calibri" w:cs="Calibri"/>
                <w:color w:val="000000"/>
                <w:sz w:val="28"/>
                <w:szCs w:val="28"/>
                <w:lang w:eastAsia="en-GB"/>
              </w:rPr>
              <w:t>Topic 1 - Facts, figures, charts</w:t>
            </w:r>
          </w:p>
          <w:p w14:paraId="45721949" w14:textId="55E63FF5" w:rsidR="0071164E" w:rsidRPr="00B12ED2" w:rsidRDefault="00B12ED2" w:rsidP="00B55A0F">
            <w:pPr>
              <w:rPr>
                <w:rFonts w:ascii="Calibri" w:eastAsia="Times New Roman" w:hAnsi="Calibri" w:cs="Calibri"/>
                <w:color w:val="000000"/>
                <w:lang w:eastAsia="en-GB"/>
              </w:rPr>
            </w:pPr>
            <w:r w:rsidRPr="00B12ED2">
              <w:rPr>
                <w:rFonts w:ascii="Calibri" w:eastAsia="Times New Roman" w:hAnsi="Calibri" w:cs="Calibri"/>
                <w:color w:val="000000"/>
                <w:sz w:val="28"/>
                <w:szCs w:val="28"/>
                <w:lang w:eastAsia="en-GB"/>
              </w:rPr>
              <w:t>Topic 2: Fractions and Percentages</w:t>
            </w:r>
          </w:p>
        </w:tc>
      </w:tr>
      <w:tr w:rsidR="0071164E" w14:paraId="0D7D0BE7" w14:textId="77777777" w:rsidTr="00B55A0F">
        <w:tc>
          <w:tcPr>
            <w:tcW w:w="1690" w:type="dxa"/>
          </w:tcPr>
          <w:p w14:paraId="679FBD3E" w14:textId="77777777" w:rsidR="0071164E" w:rsidRPr="003210DD" w:rsidRDefault="0071164E" w:rsidP="00B55A0F">
            <w:pPr>
              <w:rPr>
                <w:sz w:val="28"/>
                <w:szCs w:val="28"/>
              </w:rPr>
            </w:pPr>
            <w:r>
              <w:rPr>
                <w:sz w:val="28"/>
                <w:szCs w:val="28"/>
              </w:rPr>
              <w:t>Science</w:t>
            </w:r>
          </w:p>
        </w:tc>
        <w:tc>
          <w:tcPr>
            <w:tcW w:w="11253" w:type="dxa"/>
          </w:tcPr>
          <w:p w14:paraId="4071C7E3" w14:textId="77777777" w:rsidR="00000A23" w:rsidRPr="00000A23" w:rsidRDefault="00000A23" w:rsidP="00000A23">
            <w:pPr>
              <w:pStyle w:val="ListParagraph"/>
              <w:numPr>
                <w:ilvl w:val="0"/>
                <w:numId w:val="1"/>
              </w:numPr>
              <w:rPr>
                <w:color w:val="000000"/>
                <w:sz w:val="27"/>
                <w:szCs w:val="27"/>
              </w:rPr>
            </w:pPr>
            <w:r w:rsidRPr="00000A23">
              <w:rPr>
                <w:color w:val="000000"/>
                <w:sz w:val="27"/>
                <w:szCs w:val="27"/>
              </w:rPr>
              <w:t>Food and Digestion</w:t>
            </w:r>
          </w:p>
          <w:p w14:paraId="5CF2556E" w14:textId="77777777" w:rsidR="00000A23" w:rsidRPr="00000A23" w:rsidRDefault="00000A23" w:rsidP="00000A23">
            <w:pPr>
              <w:pStyle w:val="ListParagraph"/>
              <w:numPr>
                <w:ilvl w:val="0"/>
                <w:numId w:val="1"/>
              </w:numPr>
              <w:rPr>
                <w:color w:val="000000"/>
                <w:sz w:val="27"/>
                <w:szCs w:val="27"/>
              </w:rPr>
            </w:pPr>
            <w:r w:rsidRPr="00000A23">
              <w:rPr>
                <w:color w:val="000000"/>
                <w:sz w:val="27"/>
                <w:szCs w:val="27"/>
              </w:rPr>
              <w:t>Respiration</w:t>
            </w:r>
          </w:p>
          <w:p w14:paraId="1EA45BCC" w14:textId="77777777" w:rsidR="00000A23" w:rsidRPr="00000A23" w:rsidRDefault="00000A23" w:rsidP="00000A23">
            <w:pPr>
              <w:pStyle w:val="ListParagraph"/>
              <w:numPr>
                <w:ilvl w:val="0"/>
                <w:numId w:val="1"/>
              </w:numPr>
              <w:rPr>
                <w:color w:val="000000"/>
                <w:sz w:val="27"/>
                <w:szCs w:val="27"/>
              </w:rPr>
            </w:pPr>
            <w:r w:rsidRPr="00000A23">
              <w:rPr>
                <w:color w:val="000000"/>
                <w:sz w:val="27"/>
                <w:szCs w:val="27"/>
              </w:rPr>
              <w:t>Microbes and Disease</w:t>
            </w:r>
          </w:p>
          <w:p w14:paraId="762BE855" w14:textId="70E51004" w:rsidR="0071164E" w:rsidRPr="00000A23" w:rsidRDefault="00000A23" w:rsidP="00000A23">
            <w:pPr>
              <w:pStyle w:val="ListParagraph"/>
              <w:numPr>
                <w:ilvl w:val="0"/>
                <w:numId w:val="1"/>
              </w:numPr>
              <w:rPr>
                <w:color w:val="000000"/>
                <w:sz w:val="27"/>
                <w:szCs w:val="27"/>
              </w:rPr>
            </w:pPr>
            <w:r w:rsidRPr="00000A23">
              <w:rPr>
                <w:color w:val="000000"/>
                <w:sz w:val="27"/>
                <w:szCs w:val="27"/>
              </w:rPr>
              <w:t>Ecological Relationships</w:t>
            </w:r>
          </w:p>
        </w:tc>
      </w:tr>
      <w:tr w:rsidR="0071164E" w14:paraId="7A93133D" w14:textId="77777777" w:rsidTr="00B55A0F">
        <w:tc>
          <w:tcPr>
            <w:tcW w:w="1690" w:type="dxa"/>
          </w:tcPr>
          <w:p w14:paraId="113E5CAF" w14:textId="77777777" w:rsidR="0071164E" w:rsidRPr="003210DD" w:rsidRDefault="0071164E" w:rsidP="00B55A0F">
            <w:pPr>
              <w:rPr>
                <w:sz w:val="28"/>
                <w:szCs w:val="28"/>
              </w:rPr>
            </w:pPr>
            <w:r>
              <w:rPr>
                <w:sz w:val="28"/>
                <w:szCs w:val="28"/>
              </w:rPr>
              <w:t xml:space="preserve">History </w:t>
            </w:r>
          </w:p>
        </w:tc>
        <w:tc>
          <w:tcPr>
            <w:tcW w:w="11253" w:type="dxa"/>
          </w:tcPr>
          <w:p w14:paraId="20766F28" w14:textId="6A4095FF" w:rsidR="0071164E" w:rsidRPr="003210DD" w:rsidRDefault="00084813" w:rsidP="00B55A0F">
            <w:pPr>
              <w:rPr>
                <w:sz w:val="28"/>
                <w:szCs w:val="28"/>
              </w:rPr>
            </w:pPr>
            <w:r>
              <w:rPr>
                <w:sz w:val="28"/>
                <w:szCs w:val="28"/>
              </w:rPr>
              <w:t>All work available on Fronter</w:t>
            </w:r>
          </w:p>
        </w:tc>
      </w:tr>
      <w:tr w:rsidR="0071164E" w14:paraId="55CE6354" w14:textId="77777777" w:rsidTr="00B55A0F">
        <w:tc>
          <w:tcPr>
            <w:tcW w:w="1690" w:type="dxa"/>
          </w:tcPr>
          <w:p w14:paraId="775616D3" w14:textId="77777777" w:rsidR="0071164E" w:rsidRPr="003210DD" w:rsidRDefault="0071164E" w:rsidP="00B55A0F">
            <w:pPr>
              <w:rPr>
                <w:sz w:val="28"/>
                <w:szCs w:val="28"/>
              </w:rPr>
            </w:pPr>
            <w:r>
              <w:rPr>
                <w:sz w:val="28"/>
                <w:szCs w:val="28"/>
              </w:rPr>
              <w:t xml:space="preserve">Geography </w:t>
            </w:r>
          </w:p>
        </w:tc>
        <w:tc>
          <w:tcPr>
            <w:tcW w:w="11253" w:type="dxa"/>
          </w:tcPr>
          <w:p w14:paraId="7899CEF5" w14:textId="77777777" w:rsidR="00B61F6D" w:rsidRPr="00B61F6D" w:rsidRDefault="00B61F6D" w:rsidP="00B61F6D">
            <w:pPr>
              <w:rPr>
                <w:sz w:val="28"/>
                <w:szCs w:val="28"/>
                <w:u w:val="single"/>
              </w:rPr>
            </w:pPr>
            <w:r w:rsidRPr="00B61F6D">
              <w:rPr>
                <w:sz w:val="28"/>
                <w:szCs w:val="28"/>
                <w:u w:val="single"/>
              </w:rPr>
              <w:t>Rivers, coasts, and glaciation</w:t>
            </w:r>
          </w:p>
          <w:p w14:paraId="3FA58D82" w14:textId="1E4D557C" w:rsidR="00B61F6D" w:rsidRPr="00B61F6D" w:rsidRDefault="00B61F6D" w:rsidP="00B61F6D">
            <w:pPr>
              <w:rPr>
                <w:sz w:val="28"/>
                <w:szCs w:val="28"/>
              </w:rPr>
            </w:pPr>
            <w:r w:rsidRPr="00B61F6D">
              <w:rPr>
                <w:sz w:val="28"/>
                <w:szCs w:val="28"/>
              </w:rPr>
              <w:t>This unit explains how landscape is affected by erosion, transportation and deposition through the work of rivers, the sea, and glaciation. It also looks at coastal erosion can cause severe problems for people.</w:t>
            </w:r>
          </w:p>
          <w:p w14:paraId="4D327B7C" w14:textId="77777777" w:rsidR="00B61F6D" w:rsidRPr="00B61F6D" w:rsidRDefault="00B61F6D" w:rsidP="00B61F6D">
            <w:pPr>
              <w:rPr>
                <w:sz w:val="28"/>
                <w:szCs w:val="28"/>
                <w:u w:val="single"/>
              </w:rPr>
            </w:pPr>
            <w:r w:rsidRPr="00B61F6D">
              <w:rPr>
                <w:sz w:val="28"/>
                <w:szCs w:val="28"/>
                <w:u w:val="single"/>
              </w:rPr>
              <w:t>Economic activity</w:t>
            </w:r>
          </w:p>
          <w:p w14:paraId="24B813EC" w14:textId="77777777" w:rsidR="00B61F6D" w:rsidRPr="00B61F6D" w:rsidRDefault="00B61F6D" w:rsidP="00B61F6D">
            <w:pPr>
              <w:rPr>
                <w:sz w:val="28"/>
                <w:szCs w:val="28"/>
              </w:rPr>
            </w:pPr>
            <w:r w:rsidRPr="00B61F6D">
              <w:rPr>
                <w:sz w:val="28"/>
                <w:szCs w:val="28"/>
              </w:rPr>
              <w:t>This unit looks at the various types of work people do and describes the factors that affect the location of different industries.</w:t>
            </w:r>
          </w:p>
          <w:p w14:paraId="26FD12FE" w14:textId="77777777" w:rsidR="0071164E" w:rsidRPr="003210DD" w:rsidRDefault="0071164E" w:rsidP="0071164E">
            <w:pPr>
              <w:rPr>
                <w:sz w:val="28"/>
                <w:szCs w:val="28"/>
              </w:rPr>
            </w:pPr>
          </w:p>
        </w:tc>
      </w:tr>
      <w:tr w:rsidR="0071164E" w14:paraId="49F801A9" w14:textId="77777777" w:rsidTr="00B55A0F">
        <w:tc>
          <w:tcPr>
            <w:tcW w:w="1690" w:type="dxa"/>
          </w:tcPr>
          <w:p w14:paraId="70304555" w14:textId="77777777" w:rsidR="0071164E" w:rsidRDefault="0071164E" w:rsidP="00B55A0F">
            <w:pPr>
              <w:rPr>
                <w:sz w:val="28"/>
                <w:szCs w:val="28"/>
              </w:rPr>
            </w:pPr>
            <w:r>
              <w:rPr>
                <w:sz w:val="28"/>
                <w:szCs w:val="28"/>
              </w:rPr>
              <w:t xml:space="preserve">Home Economics </w:t>
            </w:r>
          </w:p>
        </w:tc>
        <w:tc>
          <w:tcPr>
            <w:tcW w:w="11253" w:type="dxa"/>
          </w:tcPr>
          <w:p w14:paraId="3AA24A17" w14:textId="77777777" w:rsidR="00195CD6" w:rsidRPr="00195CD6" w:rsidRDefault="00195CD6" w:rsidP="00195CD6">
            <w:pPr>
              <w:rPr>
                <w:sz w:val="28"/>
                <w:szCs w:val="28"/>
                <w:u w:val="single"/>
              </w:rPr>
            </w:pPr>
            <w:r w:rsidRPr="00195CD6">
              <w:rPr>
                <w:sz w:val="28"/>
                <w:szCs w:val="28"/>
                <w:u w:val="single"/>
              </w:rPr>
              <w:t>Unit 1</w:t>
            </w:r>
          </w:p>
          <w:p w14:paraId="11DA8E53" w14:textId="7F012ECA" w:rsidR="00195CD6" w:rsidRPr="00195CD6" w:rsidRDefault="00195CD6" w:rsidP="00195CD6">
            <w:pPr>
              <w:rPr>
                <w:sz w:val="28"/>
                <w:szCs w:val="28"/>
              </w:rPr>
            </w:pPr>
            <w:r w:rsidRPr="00195CD6">
              <w:rPr>
                <w:sz w:val="28"/>
                <w:szCs w:val="28"/>
              </w:rPr>
              <w:t>Breakfast.</w:t>
            </w:r>
          </w:p>
          <w:p w14:paraId="0892BDD4" w14:textId="77777777" w:rsidR="00195CD6" w:rsidRPr="00195CD6" w:rsidRDefault="00195CD6" w:rsidP="00195CD6">
            <w:pPr>
              <w:rPr>
                <w:sz w:val="28"/>
                <w:szCs w:val="28"/>
              </w:rPr>
            </w:pPr>
            <w:r w:rsidRPr="00195CD6">
              <w:rPr>
                <w:sz w:val="28"/>
                <w:szCs w:val="28"/>
              </w:rPr>
              <w:t>Pages 3&amp;4.</w:t>
            </w:r>
          </w:p>
          <w:p w14:paraId="00891FEC" w14:textId="77777777" w:rsidR="00195CD6" w:rsidRPr="00195CD6" w:rsidRDefault="00195CD6" w:rsidP="00195CD6">
            <w:pPr>
              <w:rPr>
                <w:sz w:val="28"/>
                <w:szCs w:val="28"/>
              </w:rPr>
            </w:pPr>
            <w:r w:rsidRPr="00195CD6">
              <w:rPr>
                <w:sz w:val="28"/>
                <w:szCs w:val="28"/>
              </w:rPr>
              <w:t>Why do people skip breakfast?</w:t>
            </w:r>
          </w:p>
          <w:p w14:paraId="279A532A" w14:textId="77777777" w:rsidR="00195CD6" w:rsidRPr="00195CD6" w:rsidRDefault="00195CD6" w:rsidP="00195CD6">
            <w:pPr>
              <w:rPr>
                <w:sz w:val="28"/>
                <w:szCs w:val="28"/>
              </w:rPr>
            </w:pPr>
            <w:r w:rsidRPr="00195CD6">
              <w:rPr>
                <w:sz w:val="28"/>
                <w:szCs w:val="28"/>
              </w:rPr>
              <w:t>Pages 5 &amp; 6</w:t>
            </w:r>
          </w:p>
          <w:p w14:paraId="66752F19" w14:textId="77777777" w:rsidR="00195CD6" w:rsidRPr="00195CD6" w:rsidRDefault="00195CD6" w:rsidP="00195CD6">
            <w:pPr>
              <w:rPr>
                <w:sz w:val="28"/>
                <w:szCs w:val="28"/>
              </w:rPr>
            </w:pPr>
            <w:r w:rsidRPr="00195CD6">
              <w:rPr>
                <w:sz w:val="28"/>
                <w:szCs w:val="28"/>
              </w:rPr>
              <w:lastRenderedPageBreak/>
              <w:t>Fill in the blanks on good breakfast ideas.</w:t>
            </w:r>
          </w:p>
          <w:p w14:paraId="389CCA4E" w14:textId="77777777" w:rsidR="00195CD6" w:rsidRPr="00195CD6" w:rsidRDefault="00195CD6" w:rsidP="00195CD6">
            <w:pPr>
              <w:rPr>
                <w:sz w:val="28"/>
                <w:szCs w:val="28"/>
              </w:rPr>
            </w:pPr>
            <w:r w:rsidRPr="00195CD6">
              <w:rPr>
                <w:sz w:val="28"/>
                <w:szCs w:val="28"/>
              </w:rPr>
              <w:t>Page 7 – Comprehension on the importance of breakfasts.</w:t>
            </w:r>
          </w:p>
          <w:p w14:paraId="3FFC37DD" w14:textId="7209EA00" w:rsidR="0071164E" w:rsidRPr="003210DD" w:rsidRDefault="00195CD6" w:rsidP="00195CD6">
            <w:pPr>
              <w:rPr>
                <w:sz w:val="28"/>
                <w:szCs w:val="28"/>
              </w:rPr>
            </w:pPr>
            <w:r w:rsidRPr="00195CD6">
              <w:rPr>
                <w:sz w:val="28"/>
                <w:szCs w:val="28"/>
              </w:rPr>
              <w:t>Writing to persuade – Write a magazine article encouraging teenagers to eat breakfast, use the statistics on page 7 to help you.</w:t>
            </w:r>
          </w:p>
        </w:tc>
      </w:tr>
      <w:tr w:rsidR="0071164E" w14:paraId="612AC28F" w14:textId="77777777" w:rsidTr="00B55A0F">
        <w:tc>
          <w:tcPr>
            <w:tcW w:w="1690" w:type="dxa"/>
          </w:tcPr>
          <w:p w14:paraId="4A648B35" w14:textId="77777777" w:rsidR="0071164E" w:rsidRDefault="0071164E" w:rsidP="00B55A0F">
            <w:pPr>
              <w:rPr>
                <w:sz w:val="28"/>
                <w:szCs w:val="28"/>
              </w:rPr>
            </w:pPr>
            <w:r>
              <w:rPr>
                <w:sz w:val="28"/>
                <w:szCs w:val="28"/>
              </w:rPr>
              <w:lastRenderedPageBreak/>
              <w:t>Design and Technology</w:t>
            </w:r>
          </w:p>
        </w:tc>
        <w:tc>
          <w:tcPr>
            <w:tcW w:w="11253" w:type="dxa"/>
          </w:tcPr>
          <w:p w14:paraId="1845A56E" w14:textId="77777777" w:rsidR="00084813" w:rsidRPr="00084813" w:rsidRDefault="00084813" w:rsidP="00084813">
            <w:pPr>
              <w:rPr>
                <w:sz w:val="28"/>
                <w:szCs w:val="28"/>
              </w:rPr>
            </w:pPr>
            <w:r w:rsidRPr="00084813">
              <w:rPr>
                <w:sz w:val="28"/>
                <w:szCs w:val="28"/>
              </w:rPr>
              <w:t>Health and Safety</w:t>
            </w:r>
          </w:p>
          <w:p w14:paraId="42E833EB" w14:textId="77777777" w:rsidR="00084813" w:rsidRPr="00084813" w:rsidRDefault="00084813" w:rsidP="00084813">
            <w:pPr>
              <w:rPr>
                <w:sz w:val="28"/>
                <w:szCs w:val="28"/>
              </w:rPr>
            </w:pPr>
            <w:r w:rsidRPr="00084813">
              <w:rPr>
                <w:sz w:val="28"/>
                <w:szCs w:val="28"/>
              </w:rPr>
              <w:t>Sketching and rendering techniques.</w:t>
            </w:r>
          </w:p>
          <w:p w14:paraId="611C98BC" w14:textId="77777777" w:rsidR="00084813" w:rsidRPr="00084813" w:rsidRDefault="00084813" w:rsidP="00084813">
            <w:pPr>
              <w:rPr>
                <w:sz w:val="28"/>
                <w:szCs w:val="28"/>
              </w:rPr>
            </w:pPr>
            <w:r w:rsidRPr="00084813">
              <w:rPr>
                <w:sz w:val="28"/>
                <w:szCs w:val="28"/>
              </w:rPr>
              <w:t>Mechanisms</w:t>
            </w:r>
          </w:p>
          <w:p w14:paraId="211C4063" w14:textId="77777777" w:rsidR="00084813" w:rsidRPr="00084813" w:rsidRDefault="00084813" w:rsidP="00084813">
            <w:pPr>
              <w:rPr>
                <w:sz w:val="28"/>
                <w:szCs w:val="28"/>
              </w:rPr>
            </w:pPr>
            <w:r w:rsidRPr="00084813">
              <w:rPr>
                <w:sz w:val="28"/>
                <w:szCs w:val="28"/>
              </w:rPr>
              <w:t>Cams</w:t>
            </w:r>
          </w:p>
          <w:p w14:paraId="53DED282" w14:textId="77777777" w:rsidR="00084813" w:rsidRPr="00084813" w:rsidRDefault="00084813" w:rsidP="00084813">
            <w:pPr>
              <w:rPr>
                <w:sz w:val="28"/>
                <w:szCs w:val="28"/>
              </w:rPr>
            </w:pPr>
            <w:r w:rsidRPr="00084813">
              <w:rPr>
                <w:sz w:val="28"/>
                <w:szCs w:val="28"/>
              </w:rPr>
              <w:t>Wood Screws</w:t>
            </w:r>
          </w:p>
          <w:p w14:paraId="263E9613" w14:textId="77777777" w:rsidR="00084813" w:rsidRPr="00084813" w:rsidRDefault="00084813" w:rsidP="00084813">
            <w:pPr>
              <w:rPr>
                <w:sz w:val="28"/>
                <w:szCs w:val="28"/>
              </w:rPr>
            </w:pPr>
            <w:r w:rsidRPr="00084813">
              <w:rPr>
                <w:sz w:val="28"/>
                <w:szCs w:val="28"/>
              </w:rPr>
              <w:t>Adhesives</w:t>
            </w:r>
          </w:p>
          <w:p w14:paraId="4A10305E" w14:textId="77777777" w:rsidR="00084813" w:rsidRPr="00084813" w:rsidRDefault="00084813" w:rsidP="00084813">
            <w:pPr>
              <w:rPr>
                <w:sz w:val="28"/>
                <w:szCs w:val="28"/>
              </w:rPr>
            </w:pPr>
            <w:r w:rsidRPr="00084813">
              <w:rPr>
                <w:sz w:val="28"/>
                <w:szCs w:val="28"/>
              </w:rPr>
              <w:t>Pillar Drill. Be able to recognise and label it. Also safety rules associated with using this machine.</w:t>
            </w:r>
          </w:p>
          <w:p w14:paraId="0E3D4FCA" w14:textId="6A1C5B57" w:rsidR="0071164E" w:rsidRPr="003210DD" w:rsidRDefault="00084813" w:rsidP="00084813">
            <w:pPr>
              <w:rPr>
                <w:sz w:val="28"/>
                <w:szCs w:val="28"/>
              </w:rPr>
            </w:pPr>
            <w:r w:rsidRPr="00084813">
              <w:rPr>
                <w:sz w:val="28"/>
                <w:szCs w:val="28"/>
              </w:rPr>
              <w:t>Tenon Saw. Recognise it. Draw and label it. Understand its main function.</w:t>
            </w:r>
          </w:p>
        </w:tc>
      </w:tr>
      <w:tr w:rsidR="0071164E" w14:paraId="6FED6455" w14:textId="77777777" w:rsidTr="00B55A0F">
        <w:tc>
          <w:tcPr>
            <w:tcW w:w="1690" w:type="dxa"/>
          </w:tcPr>
          <w:p w14:paraId="4076E169" w14:textId="77777777" w:rsidR="0071164E" w:rsidRDefault="0071164E" w:rsidP="00B55A0F">
            <w:pPr>
              <w:rPr>
                <w:sz w:val="28"/>
                <w:szCs w:val="28"/>
              </w:rPr>
            </w:pPr>
            <w:r>
              <w:rPr>
                <w:sz w:val="28"/>
                <w:szCs w:val="28"/>
              </w:rPr>
              <w:t>Art</w:t>
            </w:r>
          </w:p>
        </w:tc>
        <w:tc>
          <w:tcPr>
            <w:tcW w:w="11253" w:type="dxa"/>
          </w:tcPr>
          <w:p w14:paraId="6C464557" w14:textId="63A633A9" w:rsidR="00F30B85" w:rsidRDefault="00F30B85" w:rsidP="00F30B85">
            <w:pPr>
              <w:rPr>
                <w:sz w:val="28"/>
                <w:szCs w:val="28"/>
              </w:rPr>
            </w:pPr>
            <w:r>
              <w:rPr>
                <w:sz w:val="28"/>
                <w:szCs w:val="28"/>
              </w:rPr>
              <w:t xml:space="preserve">Theme – Portraits </w:t>
            </w:r>
          </w:p>
          <w:p w14:paraId="5EDF03E1" w14:textId="77777777" w:rsidR="00F30B85" w:rsidRDefault="00F30B85" w:rsidP="00F30B85">
            <w:pPr>
              <w:rPr>
                <w:sz w:val="28"/>
                <w:szCs w:val="28"/>
              </w:rPr>
            </w:pPr>
            <w:r>
              <w:rPr>
                <w:sz w:val="28"/>
                <w:szCs w:val="28"/>
              </w:rPr>
              <w:t>This unit of work allows students to explore various different forms of media and recording styles. Students will explore different artists connected with the theme.</w:t>
            </w:r>
          </w:p>
          <w:p w14:paraId="2BB23D7B" w14:textId="77777777" w:rsidR="0071164E" w:rsidRPr="003210DD" w:rsidRDefault="0071164E" w:rsidP="00B55A0F">
            <w:pPr>
              <w:rPr>
                <w:sz w:val="28"/>
                <w:szCs w:val="28"/>
              </w:rPr>
            </w:pPr>
          </w:p>
        </w:tc>
      </w:tr>
      <w:tr w:rsidR="0071164E" w14:paraId="4CA42513" w14:textId="77777777" w:rsidTr="00B55A0F">
        <w:tc>
          <w:tcPr>
            <w:tcW w:w="1690" w:type="dxa"/>
          </w:tcPr>
          <w:p w14:paraId="012F0A1E" w14:textId="77777777" w:rsidR="0071164E" w:rsidRDefault="0071164E" w:rsidP="00B55A0F">
            <w:pPr>
              <w:rPr>
                <w:sz w:val="28"/>
                <w:szCs w:val="28"/>
              </w:rPr>
            </w:pPr>
            <w:r>
              <w:rPr>
                <w:sz w:val="28"/>
                <w:szCs w:val="28"/>
              </w:rPr>
              <w:t>Music</w:t>
            </w:r>
          </w:p>
        </w:tc>
        <w:tc>
          <w:tcPr>
            <w:tcW w:w="11253" w:type="dxa"/>
          </w:tcPr>
          <w:p w14:paraId="49C61FB3" w14:textId="77777777" w:rsidR="00A41BFE" w:rsidRPr="00A41BFE" w:rsidRDefault="00A41BFE" w:rsidP="00A41BFE">
            <w:pPr>
              <w:rPr>
                <w:sz w:val="28"/>
                <w:szCs w:val="28"/>
              </w:rPr>
            </w:pPr>
            <w:r w:rsidRPr="00A41BFE">
              <w:rPr>
                <w:sz w:val="28"/>
                <w:szCs w:val="28"/>
              </w:rPr>
              <w:t>The Building Bricks of Music- recap</w:t>
            </w:r>
          </w:p>
          <w:p w14:paraId="5B93B56E" w14:textId="50BAE620" w:rsidR="0071164E" w:rsidRPr="003210DD" w:rsidRDefault="00A41BFE" w:rsidP="00A41BFE">
            <w:pPr>
              <w:rPr>
                <w:sz w:val="28"/>
                <w:szCs w:val="28"/>
              </w:rPr>
            </w:pPr>
            <w:r w:rsidRPr="00A41BFE">
              <w:rPr>
                <w:sz w:val="28"/>
                <w:szCs w:val="28"/>
              </w:rPr>
              <w:t>Song structures</w:t>
            </w:r>
          </w:p>
        </w:tc>
      </w:tr>
      <w:tr w:rsidR="0071164E" w14:paraId="6B4F4F49" w14:textId="77777777" w:rsidTr="00B55A0F">
        <w:tc>
          <w:tcPr>
            <w:tcW w:w="1690" w:type="dxa"/>
          </w:tcPr>
          <w:p w14:paraId="502F1F78" w14:textId="77777777" w:rsidR="0071164E" w:rsidRDefault="0071164E" w:rsidP="00B55A0F">
            <w:pPr>
              <w:rPr>
                <w:sz w:val="28"/>
                <w:szCs w:val="28"/>
              </w:rPr>
            </w:pPr>
            <w:r>
              <w:rPr>
                <w:sz w:val="28"/>
                <w:szCs w:val="28"/>
              </w:rPr>
              <w:t xml:space="preserve">Irish </w:t>
            </w:r>
          </w:p>
        </w:tc>
        <w:tc>
          <w:tcPr>
            <w:tcW w:w="11253" w:type="dxa"/>
          </w:tcPr>
          <w:p w14:paraId="3D0E18E9" w14:textId="77777777" w:rsidR="00F57419" w:rsidRPr="00F57419" w:rsidRDefault="00F57419" w:rsidP="00B55A0F">
            <w:pPr>
              <w:rPr>
                <w:color w:val="000000"/>
                <w:sz w:val="27"/>
                <w:szCs w:val="27"/>
                <w:u w:val="single"/>
              </w:rPr>
            </w:pPr>
            <w:r w:rsidRPr="00F57419">
              <w:rPr>
                <w:color w:val="000000"/>
                <w:sz w:val="27"/>
                <w:szCs w:val="27"/>
                <w:u w:val="single"/>
              </w:rPr>
              <w:t>Unit 1</w:t>
            </w:r>
          </w:p>
          <w:p w14:paraId="52ED0C1F" w14:textId="77777777" w:rsidR="00F57419" w:rsidRDefault="00F57419" w:rsidP="00B55A0F">
            <w:pPr>
              <w:rPr>
                <w:color w:val="000000"/>
                <w:sz w:val="27"/>
                <w:szCs w:val="27"/>
              </w:rPr>
            </w:pPr>
            <w:r>
              <w:rPr>
                <w:color w:val="000000"/>
                <w:sz w:val="27"/>
                <w:szCs w:val="27"/>
              </w:rPr>
              <w:t xml:space="preserve">Caitheamh Aimsire </w:t>
            </w:r>
          </w:p>
          <w:p w14:paraId="3AD72911" w14:textId="60DE804E" w:rsidR="0071164E" w:rsidRPr="00F57419" w:rsidRDefault="00F57419" w:rsidP="00B55A0F">
            <w:pPr>
              <w:rPr>
                <w:color w:val="000000"/>
                <w:sz w:val="27"/>
                <w:szCs w:val="27"/>
              </w:rPr>
            </w:pPr>
            <w:r>
              <w:rPr>
                <w:color w:val="000000"/>
                <w:sz w:val="27"/>
                <w:szCs w:val="27"/>
              </w:rPr>
              <w:t>Hobbies</w:t>
            </w:r>
          </w:p>
        </w:tc>
      </w:tr>
      <w:tr w:rsidR="0071164E" w14:paraId="21A18E1C" w14:textId="77777777" w:rsidTr="00B55A0F">
        <w:tc>
          <w:tcPr>
            <w:tcW w:w="1690" w:type="dxa"/>
          </w:tcPr>
          <w:p w14:paraId="5CA182C1" w14:textId="77777777" w:rsidR="0071164E" w:rsidRDefault="0071164E" w:rsidP="00B55A0F">
            <w:pPr>
              <w:rPr>
                <w:sz w:val="28"/>
                <w:szCs w:val="28"/>
              </w:rPr>
            </w:pPr>
            <w:r>
              <w:rPr>
                <w:sz w:val="28"/>
                <w:szCs w:val="28"/>
              </w:rPr>
              <w:t>French</w:t>
            </w:r>
          </w:p>
        </w:tc>
        <w:tc>
          <w:tcPr>
            <w:tcW w:w="11253" w:type="dxa"/>
          </w:tcPr>
          <w:p w14:paraId="69B2C24D" w14:textId="77777777" w:rsidR="00F30B85" w:rsidRDefault="00F30B85" w:rsidP="00B55A0F">
            <w:pPr>
              <w:rPr>
                <w:color w:val="000000"/>
                <w:sz w:val="27"/>
                <w:szCs w:val="27"/>
                <w:u w:val="single"/>
              </w:rPr>
            </w:pPr>
            <w:r w:rsidRPr="00F30B85">
              <w:rPr>
                <w:color w:val="000000"/>
                <w:sz w:val="27"/>
                <w:szCs w:val="27"/>
                <w:u w:val="single"/>
              </w:rPr>
              <w:t xml:space="preserve">Unit 1 </w:t>
            </w:r>
          </w:p>
          <w:p w14:paraId="3B21FADC" w14:textId="375DCB56" w:rsidR="0071164E" w:rsidRPr="003210DD" w:rsidRDefault="00084813" w:rsidP="00B55A0F">
            <w:pPr>
              <w:rPr>
                <w:sz w:val="28"/>
                <w:szCs w:val="28"/>
              </w:rPr>
            </w:pPr>
            <w:r>
              <w:rPr>
                <w:color w:val="000000"/>
                <w:sz w:val="27"/>
                <w:szCs w:val="27"/>
              </w:rPr>
              <w:t xml:space="preserve">‘Au collège’ </w:t>
            </w:r>
          </w:p>
        </w:tc>
      </w:tr>
      <w:tr w:rsidR="0071164E" w14:paraId="5EC63D7F" w14:textId="77777777" w:rsidTr="00B55A0F">
        <w:tc>
          <w:tcPr>
            <w:tcW w:w="1690" w:type="dxa"/>
          </w:tcPr>
          <w:p w14:paraId="4DD586E3" w14:textId="77777777" w:rsidR="0071164E" w:rsidRDefault="0071164E" w:rsidP="00B55A0F">
            <w:pPr>
              <w:rPr>
                <w:sz w:val="28"/>
                <w:szCs w:val="28"/>
              </w:rPr>
            </w:pPr>
            <w:r>
              <w:rPr>
                <w:sz w:val="28"/>
                <w:szCs w:val="28"/>
              </w:rPr>
              <w:t xml:space="preserve">Religion </w:t>
            </w:r>
          </w:p>
        </w:tc>
        <w:tc>
          <w:tcPr>
            <w:tcW w:w="11253" w:type="dxa"/>
          </w:tcPr>
          <w:p w14:paraId="749AD40A" w14:textId="77777777" w:rsidR="00A41BFE" w:rsidRPr="00A41BFE" w:rsidRDefault="00A41BFE" w:rsidP="00A41BFE">
            <w:pPr>
              <w:rPr>
                <w:sz w:val="28"/>
                <w:szCs w:val="28"/>
                <w:u w:val="single"/>
              </w:rPr>
            </w:pPr>
            <w:r w:rsidRPr="00A41BFE">
              <w:rPr>
                <w:sz w:val="28"/>
                <w:szCs w:val="28"/>
                <w:u w:val="single"/>
              </w:rPr>
              <w:t>TOPIC 1</w:t>
            </w:r>
          </w:p>
          <w:p w14:paraId="72C585C8" w14:textId="2BABE09A" w:rsidR="00A41BFE" w:rsidRPr="00A41BFE" w:rsidRDefault="00A41BFE" w:rsidP="00A41BFE">
            <w:pPr>
              <w:rPr>
                <w:sz w:val="28"/>
                <w:szCs w:val="28"/>
              </w:rPr>
            </w:pPr>
            <w:r w:rsidRPr="00A41BFE">
              <w:rPr>
                <w:sz w:val="28"/>
                <w:szCs w:val="28"/>
              </w:rPr>
              <w:t>Creation: The Origins of the Universe, Christian Belief about God and the Universe</w:t>
            </w:r>
          </w:p>
          <w:p w14:paraId="1EAA3721" w14:textId="7BD430EF" w:rsidR="00A41BFE" w:rsidRPr="00A41BFE" w:rsidRDefault="00A41BFE" w:rsidP="00A41BFE">
            <w:pPr>
              <w:rPr>
                <w:sz w:val="28"/>
                <w:szCs w:val="28"/>
              </w:rPr>
            </w:pPr>
            <w:r w:rsidRPr="00A41BFE">
              <w:rPr>
                <w:sz w:val="28"/>
                <w:szCs w:val="28"/>
              </w:rPr>
              <w:t>Created in the Image and Likeness of God, Responsibility</w:t>
            </w:r>
          </w:p>
          <w:p w14:paraId="0311AF01" w14:textId="77777777" w:rsidR="00A41BFE" w:rsidRPr="00A41BFE" w:rsidRDefault="00A41BFE" w:rsidP="00A41BFE">
            <w:pPr>
              <w:rPr>
                <w:sz w:val="28"/>
                <w:szCs w:val="28"/>
              </w:rPr>
            </w:pPr>
            <w:r w:rsidRPr="00A41BFE">
              <w:rPr>
                <w:sz w:val="28"/>
                <w:szCs w:val="28"/>
              </w:rPr>
              <w:lastRenderedPageBreak/>
              <w:t xml:space="preserve"> </w:t>
            </w:r>
          </w:p>
          <w:p w14:paraId="58736DD0" w14:textId="77777777" w:rsidR="00A41BFE" w:rsidRPr="00A41BFE" w:rsidRDefault="00A41BFE" w:rsidP="00A41BFE">
            <w:pPr>
              <w:rPr>
                <w:sz w:val="28"/>
                <w:szCs w:val="28"/>
                <w:u w:val="single"/>
              </w:rPr>
            </w:pPr>
            <w:r w:rsidRPr="00A41BFE">
              <w:rPr>
                <w:sz w:val="28"/>
                <w:szCs w:val="28"/>
                <w:u w:val="single"/>
              </w:rPr>
              <w:t>TOPIC 2</w:t>
            </w:r>
          </w:p>
          <w:p w14:paraId="5F48A419" w14:textId="64ED6345" w:rsidR="00A41BFE" w:rsidRPr="00A41BFE" w:rsidRDefault="00A41BFE" w:rsidP="00A41BFE">
            <w:pPr>
              <w:rPr>
                <w:sz w:val="28"/>
                <w:szCs w:val="28"/>
              </w:rPr>
            </w:pPr>
            <w:r w:rsidRPr="00A41BFE">
              <w:rPr>
                <w:sz w:val="28"/>
                <w:szCs w:val="28"/>
              </w:rPr>
              <w:t xml:space="preserve">The Environment:  Responsible for the Earth, Judge and Jury for Humankind  </w:t>
            </w:r>
          </w:p>
          <w:p w14:paraId="00CC3445" w14:textId="02064DE6" w:rsidR="00A41BFE" w:rsidRPr="00A41BFE" w:rsidRDefault="00A41BFE" w:rsidP="00A41BFE">
            <w:pPr>
              <w:rPr>
                <w:sz w:val="28"/>
                <w:szCs w:val="28"/>
              </w:rPr>
            </w:pPr>
            <w:r w:rsidRPr="00A41BFE">
              <w:rPr>
                <w:sz w:val="28"/>
                <w:szCs w:val="28"/>
              </w:rPr>
              <w:t xml:space="preserve"> Caring for the Earth: Looking to the Future, Jesus and the World Around Him</w:t>
            </w:r>
          </w:p>
          <w:p w14:paraId="34FDDEBC" w14:textId="77777777" w:rsidR="00A41BFE" w:rsidRPr="00A41BFE" w:rsidRDefault="00A41BFE" w:rsidP="00A41BFE">
            <w:pPr>
              <w:rPr>
                <w:sz w:val="28"/>
                <w:szCs w:val="28"/>
              </w:rPr>
            </w:pPr>
          </w:p>
          <w:p w14:paraId="0A569776" w14:textId="77777777" w:rsidR="00A41BFE" w:rsidRPr="00A41BFE" w:rsidRDefault="00A41BFE" w:rsidP="00A41BFE">
            <w:pPr>
              <w:rPr>
                <w:sz w:val="28"/>
                <w:szCs w:val="28"/>
                <w:u w:val="single"/>
              </w:rPr>
            </w:pPr>
            <w:r w:rsidRPr="00A41BFE">
              <w:rPr>
                <w:sz w:val="28"/>
                <w:szCs w:val="28"/>
                <w:u w:val="single"/>
              </w:rPr>
              <w:t>TOPIC 3</w:t>
            </w:r>
          </w:p>
          <w:p w14:paraId="01CADE7E" w14:textId="46E71F63" w:rsidR="0071164E" w:rsidRPr="003210DD" w:rsidRDefault="00A41BFE" w:rsidP="00A41BFE">
            <w:pPr>
              <w:rPr>
                <w:sz w:val="28"/>
                <w:szCs w:val="28"/>
              </w:rPr>
            </w:pPr>
            <w:r w:rsidRPr="00A41BFE">
              <w:rPr>
                <w:sz w:val="28"/>
                <w:szCs w:val="28"/>
              </w:rPr>
              <w:t>God’s Covenant:  It’s a Deal, Agreements Renewed, The Ten Commandments: Keeping Our Freedom</w:t>
            </w:r>
          </w:p>
        </w:tc>
        <w:bookmarkStart w:id="0" w:name="_GoBack"/>
        <w:bookmarkEnd w:id="0"/>
      </w:tr>
    </w:tbl>
    <w:p w14:paraId="5B824891" w14:textId="77777777" w:rsidR="0071164E" w:rsidRDefault="0071164E" w:rsidP="0071164E"/>
    <w:p w14:paraId="0A8D475A" w14:textId="77777777" w:rsidR="0071164E" w:rsidRDefault="0071164E"/>
    <w:sectPr w:rsidR="0071164E" w:rsidSect="0071164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3267"/>
    <w:multiLevelType w:val="hybridMultilevel"/>
    <w:tmpl w:val="A398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4E"/>
    <w:rsid w:val="00000A23"/>
    <w:rsid w:val="00084813"/>
    <w:rsid w:val="00195CD6"/>
    <w:rsid w:val="0022490C"/>
    <w:rsid w:val="00505590"/>
    <w:rsid w:val="005A2550"/>
    <w:rsid w:val="0071164E"/>
    <w:rsid w:val="00A41BFE"/>
    <w:rsid w:val="00B12ED2"/>
    <w:rsid w:val="00B61F6D"/>
    <w:rsid w:val="00D15E26"/>
    <w:rsid w:val="00F30B85"/>
    <w:rsid w:val="00F57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6997"/>
  <w15:chartTrackingRefBased/>
  <w15:docId w15:val="{999ED14E-2AA3-45B3-AF8A-D9938E84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68979">
      <w:bodyDiv w:val="1"/>
      <w:marLeft w:val="0"/>
      <w:marRight w:val="0"/>
      <w:marTop w:val="0"/>
      <w:marBottom w:val="0"/>
      <w:divBdr>
        <w:top w:val="none" w:sz="0" w:space="0" w:color="auto"/>
        <w:left w:val="none" w:sz="0" w:space="0" w:color="auto"/>
        <w:bottom w:val="none" w:sz="0" w:space="0" w:color="auto"/>
        <w:right w:val="none" w:sz="0" w:space="0" w:color="auto"/>
      </w:divBdr>
      <w:divsChild>
        <w:div w:id="1356812999">
          <w:marLeft w:val="0"/>
          <w:marRight w:val="0"/>
          <w:marTop w:val="0"/>
          <w:marBottom w:val="0"/>
          <w:divBdr>
            <w:top w:val="none" w:sz="0" w:space="0" w:color="auto"/>
            <w:left w:val="none" w:sz="0" w:space="0" w:color="auto"/>
            <w:bottom w:val="none" w:sz="0" w:space="0" w:color="auto"/>
            <w:right w:val="none" w:sz="0" w:space="0" w:color="auto"/>
          </w:divBdr>
        </w:div>
      </w:divsChild>
    </w:div>
    <w:div w:id="14955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Quinn</dc:creator>
  <cp:keywords/>
  <dc:description/>
  <cp:lastModifiedBy>M McDonald</cp:lastModifiedBy>
  <cp:revision>4</cp:revision>
  <dcterms:created xsi:type="dcterms:W3CDTF">2020-10-14T15:25:00Z</dcterms:created>
  <dcterms:modified xsi:type="dcterms:W3CDTF">2020-10-14T15:30:00Z</dcterms:modified>
</cp:coreProperties>
</file>